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sz w:val="44"/>
          <w:szCs w:val="44"/>
          <w:lang w:bidi="ar-SA"/>
        </w:rPr>
        <w:t>包头</w:t>
      </w: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包头海关监管一科。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jc w:val="left"/>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包头海关。</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（一）网上办理：登录“互联网+海关”一体化平台（http://online.customs.gov.cn），进入“</w:t>
      </w:r>
      <w:r>
        <w:rPr>
          <w:rFonts w:ascii="Times New Roman" w:eastAsia="方正仿宋_GBK" w:cs="Times New Roman" w:hAnsi="Times New Roman"/>
          <w:sz w:val="32"/>
          <w:szCs w:val="32"/>
          <w:bdr w:val="none" w:sz="0" w:space="0" w:color="auto"/>
        </w:rPr>
        <w:t>货物通关</w:t>
      </w:r>
      <w:r>
        <w:rPr>
          <w:rFonts w:ascii="Times New Roman" w:eastAsia="方正仿宋_GBK" w:cs="Times New Roman" w:hAnsi="Times New Roman" w:hint="eastAsia"/>
          <w:sz w:val="32"/>
          <w:szCs w:val="32"/>
          <w:bdr w:val="none" w:sz="0" w:space="0" w:color="auto"/>
        </w:rPr>
        <w:t>”</w:t>
      </w:r>
      <w:r>
        <w:rPr>
          <w:rFonts w:ascii="Times New Roman" w:eastAsia="方正仿宋_GBK" w:cs="Times New Roman" w:hAnsi="Times New Roman"/>
          <w:sz w:val="32"/>
          <w:szCs w:val="32"/>
          <w:bdr w:val="none" w:sz="0" w:space="0" w:color="auto"/>
        </w:rPr>
        <w:t>版</w:t>
      </w:r>
      <w:r>
        <w:rPr>
          <w:rFonts w:ascii="Times New Roman" w:eastAsia="方正仿宋_GBK" w:cs="Times New Roman" w:hAnsi="Times New Roman" w:hint="eastAsia"/>
          <w:sz w:val="32"/>
          <w:szCs w:val="32"/>
          <w:bdr w:val="none" w:sz="0" w:space="0" w:color="auto"/>
        </w:rPr>
        <w:t>块办理。</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（二）窗口办理：</w:t>
      </w:r>
      <w:r>
        <w:rPr>
          <w:rFonts w:ascii="Times New Roman" w:eastAsia="方正仿宋_GBK" w:cs="Times New Roman" w:hAnsi="Times New Roman"/>
          <w:bCs/>
          <w:sz w:val="32"/>
          <w:szCs w:val="32"/>
        </w:rPr>
        <w:t>包头海关监管一科窗口办理</w:t>
      </w:r>
      <w:r>
        <w:rPr>
          <w:rFonts w:ascii="Times New Roman" w:eastAsia="方正仿宋_GBK" w:cs="Times New Roman" w:hAnsi="Times New Roman" w:hint="eastAsia"/>
          <w:sz w:val="32"/>
          <w:szCs w:val="32"/>
          <w:bdr w:val="none" w:sz="0" w:space="0" w:color="auto"/>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二十二、办理时间：</w:t>
      </w:r>
    </w:p>
    <w:p>
      <w:pPr>
        <w:spacing w:line="560" w:lineRule="exact"/>
        <w:ind w:firstLineChars="200" w:firstLine="640"/>
        <w:rPr>
          <w:rFonts w:ascii="Times New Roman" w:eastAsia="方正仿宋_GBK" w:cs="Times New Roman" w:hAnsi="Times New Roman" w:hint="eastAsia"/>
          <w:bCs/>
          <w:kern w:val="0"/>
          <w:sz w:val="32"/>
          <w:szCs w:val="32"/>
          <w:bdr w:val="none" w:sz="0" w:space="0" w:color="auto"/>
        </w:rPr>
      </w:pPr>
      <w:r>
        <w:rPr>
          <w:rFonts w:ascii="Times New Roman" w:eastAsia="方正仿宋_GBK" w:cs="Times New Roman" w:hAnsi="Times New Roman" w:hint="eastAsia"/>
          <w:bCs/>
          <w:kern w:val="0"/>
          <w:sz w:val="32"/>
          <w:szCs w:val="32"/>
          <w:bdr w:val="none" w:sz="0" w:space="0" w:color="auto"/>
        </w:rPr>
        <w:t>（一）网上办理时间：24小时；</w:t>
      </w:r>
    </w:p>
    <w:p>
      <w:pPr>
        <w:spacing w:line="560" w:lineRule="exact"/>
        <w:ind w:firstLineChars="200" w:firstLine="640"/>
        <w:rPr>
          <w:rFonts w:ascii="Times New Roman" w:eastAsia="方正仿宋_GBK" w:cs="Times New Roman" w:hAnsi="Times New Roman"/>
          <w:bCs/>
          <w:sz w:val="32"/>
          <w:szCs w:val="32"/>
          <w:bdr w:val="none" w:sz="0" w:space="0" w:color="auto"/>
        </w:rPr>
      </w:pPr>
      <w:r>
        <w:rPr>
          <w:rFonts w:ascii="Times New Roman" w:eastAsia="方正仿宋_GBK" w:cs="Times New Roman" w:hAnsi="Times New Roman" w:hint="eastAsia"/>
          <w:bCs/>
          <w:kern w:val="0"/>
          <w:sz w:val="32"/>
          <w:szCs w:val="32"/>
          <w:bdr w:val="none" w:sz="0" w:space="0" w:color="auto"/>
        </w:rPr>
        <w:t>（二）窗口办理时间：</w:t>
      </w:r>
      <w:r>
        <w:rPr>
          <w:rFonts w:ascii="Times New Roman" w:eastAsia="方正仿宋_GBK" w:cs="Times New Roman" w:hAnsi="Times New Roman"/>
          <w:bCs/>
          <w:sz w:val="32"/>
          <w:szCs w:val="32"/>
        </w:rPr>
        <w:t>法定工作日8:00-12:00,14:00-17:00。</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二十三、咨询电话：</w:t>
      </w:r>
      <w:r>
        <w:rPr>
          <w:rFonts w:ascii="Times New Roman" w:eastAsia="方正仿宋_GBK" w:cs="Times New Roman" w:hAnsi="Times New Roman"/>
          <w:bCs/>
          <w:sz w:val="32"/>
          <w:szCs w:val="32"/>
        </w:rPr>
        <w:t>0472-2631391或12360海关服务热线。</w:t>
      </w:r>
    </w:p>
    <w:p>
      <w:pPr>
        <w:autoSpaceDN w:val="0"/>
        <w:ind w:firstLineChars="200" w:firstLine="640"/>
        <w:rPr>
          <w:rFonts w:ascii="Times New Roman" w:cs="Times New Roman" w:hAnsi="Times New Roman"/>
        </w:rPr>
      </w:pPr>
      <w:r>
        <w:rPr>
          <w:rFonts w:ascii="Times New Roman" w:eastAsia="方正黑体_GBK" w:cs="Times New Roman" w:hAnsi="Times New Roman"/>
          <w:bCs/>
          <w:sz w:val="32"/>
          <w:szCs w:val="32"/>
        </w:rPr>
        <w:t>二十四、监督电话：</w:t>
      </w:r>
      <w:r>
        <w:rPr>
          <w:rFonts w:ascii="Times New Roman" w:eastAsia="方正仿宋_GBK" w:cs="Times New Roman" w:hAnsi="Times New Roman"/>
          <w:bCs/>
          <w:sz w:val="32"/>
          <w:szCs w:val="32"/>
        </w:rPr>
        <w:t>0472-2745259</w:t>
      </w:r>
      <w:bookmarkStart w:id="0" w:name="_GoBack"/>
      <w:bookmarkEnd w:id="0"/>
      <w:r>
        <w:rPr>
          <w:rFonts w:ascii="Times New Roman" w:eastAsia="方正仿宋_GBK" w:cs="Times New Roman" w:hAnsi="Times New Roman"/>
          <w:bCs/>
          <w:sz w:val="32"/>
          <w:szCs w:val="32"/>
        </w:rPr>
        <w:t>或12360海关服务热线。</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character" w:styleId="30">
    <w:name w:val="Hyperlink"/>
    <w:basedOn w:val="10"/>
    <w:rPr>
      <w:color w:val="0000FF"/>
      <w:u w:val="single"/>
    </w:rPr>
  </w:style>
  <w:style w:type="paragraph" w:customStyle="1" w:styleId="31">
    <w:name w:val="样式 10 10 磅"/>
    <w:pPr>
      <w:widowControl w:val="0"/>
      <w:jc w:val="both"/>
    </w:pPr>
    <w:rPr>
      <w:rFonts w:ascii="Calibri" w:eastAsia="宋体" w:cs="Arial" w:hAnsi="Calibri"/>
      <w:kern w:val="2"/>
      <w:sz w:val="21"/>
      <w:szCs w:val="22"/>
      <w:lang w:val="en-US" w:eastAsia="zh-CN" w:bidi="ar-SA"/>
    </w:rPr>
  </w:style>
  <w:style w:type="paragraph" w:customStyle="1" w:styleId="32">
    <w:name w:val="样式 11 10 磅"/>
    <w:pPr>
      <w:widowControl w:val="0"/>
      <w:jc w:val="both"/>
    </w:pPr>
    <w:rPr>
      <w:rFonts w:ascii="Calibri" w:eastAsia="宋体" w:cs="Arial" w:hAnsi="Calibri"/>
      <w:kern w:val="2"/>
      <w:sz w:val="21"/>
      <w:szCs w:val="22"/>
      <w:lang w:val="en-US" w:eastAsia="zh-CN" w:bidi="ar-SA"/>
    </w:rPr>
  </w:style>
  <w:style w:type="paragraph" w:customStyle="1" w:styleId="33">
    <w:name w:val="样式 小四"/>
    <w:pPr>
      <w:widowControl w:val="0"/>
      <w:spacing w:line="240" w:lineRule="auto"/>
      <w:jc w:val="left"/>
    </w:pPr>
    <w:rPr>
      <w:rFonts w:ascii="宋体" w:eastAsia="宋体" w:cs="Times New Roman"/>
      <w:kern w:val="2"/>
      <w:sz w:val="24"/>
      <w:szCs w:val="21"/>
      <w:lang w:val="en-US" w:eastAsia="zh-CN" w:bidi="ar-SA"/>
    </w:rPr>
  </w:style>
  <w:style w:type="paragraph" w:customStyle="1" w:styleId="34">
    <w:name w:val="样式 12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105</TotalTime>
  <Application>Yozo_Office</Application>
  <Pages>7</Pages>
  <Words>1900</Words>
  <Characters>2033</Characters>
  <Lines>119</Lines>
  <Paragraphs>63</Paragraphs>
  <CharactersWithSpaces>2063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石磊</cp:lastModifiedBy>
  <cp:revision>16</cp:revision>
  <dcterms:created xsi:type="dcterms:W3CDTF">2019-08-08T04:00:00Z</dcterms:created>
  <dcterms:modified xsi:type="dcterms:W3CDTF">2023-11-27T02:36:09Z</dcterms:modified>
</cp:coreProperties>
</file>